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1.xml"/>
  <Override ContentType="application/vnd.openxmlformats-officedocument.wordprocessingml.header+xml" PartName="/word/header1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app.xml" Type="http://schemas.openxmlformats.org/officeDocument/2006/relationships/extended-properties"/><Relationship Id="rId3" Target="docProps/core.xml" Type="http://schemas.openxmlformats.org/package/2006/relationships/metadata/core-properties"/></Relationships>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>
  <w:body>
    <w:p>
      <w:pPr>
        <w:spacing w:before="480" w:after="480" w:line="288" w:lineRule="auto"/>
        <w:ind w:left="0"/>
      </w:pPr>
      <w:r>
        <w:rPr>
          <w:rFonts w:eastAsia="等线" w:ascii="Arial" w:cs="Arial" w:hAnsi="Arial"/>
          <w:b w:val="true"/>
          <w:sz w:val="52"/>
        </w:rPr>
        <w:t xml:space="preserve">Adult Unisex T-Shirt </w:t>
      </w: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0" w:id="0"/>
      <w:r>
        <w:rPr>
          <w:rFonts w:eastAsia="等线" w:ascii="Arial" w:cs="Arial" w:hAnsi="Arial"/>
          <w:color w:val="3370ff"/>
          <w:sz w:val="32"/>
        </w:rPr>
        <w:t xml:space="preserve">1. </w:t>
      </w:r>
      <w:r>
        <w:rPr>
          <w:rFonts w:eastAsia="等线" w:ascii="Arial" w:cs="Arial" w:hAnsi="Arial"/>
          <w:b w:val="true"/>
          <w:sz w:val="32"/>
        </w:rPr>
        <w:t>Product Overview</w:t>
      </w:r>
      <w:bookmarkEnd w:id="0"/>
    </w:p>
    <w:p>
      <w:pPr>
        <w:numPr>
          <w:numId w:val="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Product Name: </w:t>
      </w:r>
      <w:r>
        <w:rPr>
          <w:rFonts w:eastAsia="等线" w:ascii="Arial" w:cs="Arial" w:hAnsi="Arial"/>
          <w:sz w:val="22"/>
        </w:rPr>
        <w:t xml:space="preserve">Adult Unisex T-Shirt </w:t>
      </w:r>
    </w:p>
    <w:p>
      <w:pPr>
        <w:numPr>
          <w:numId w:val="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Price</w:t>
      </w:r>
      <w:r>
        <w:rPr>
          <w:rFonts w:eastAsia="等线" w:ascii="Arial" w:cs="Arial" w:hAnsi="Arial"/>
          <w:sz w:val="22"/>
        </w:rPr>
        <w:t>：$11.37</w:t>
      </w:r>
    </w:p>
    <w:p>
      <w:pPr>
        <w:numPr>
          <w:numId w:val="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Shopping Guarantee: </w:t>
      </w:r>
      <w:r>
        <w:rPr>
          <w:rFonts w:eastAsia="等线" w:ascii="Arial" w:cs="Arial" w:hAnsi="Arial"/>
          <w:sz w:val="22"/>
        </w:rPr>
        <w:t>Free &amp; Easy Returns, Lowest Price Guaranteed</w:t>
      </w:r>
    </w:p>
    <w:p>
      <w:pPr>
        <w:numPr>
          <w:numId w:val="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Refund</w:t>
      </w:r>
      <w:r>
        <w:rPr>
          <w:rFonts w:eastAsia="等线" w:ascii="Arial" w:cs="Arial" w:hAnsi="Arial"/>
          <w:sz w:val="22"/>
        </w:rPr>
        <w:t>：This item can be returned in its original condition for a full refund or replacement within 30 days of receipt.</w:t>
      </w:r>
    </w:p>
    <w:p>
      <w:pPr>
        <w:numPr>
          <w:numId w:val="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Shipping</w:t>
      </w:r>
      <w:r>
        <w:rPr>
          <w:rFonts w:eastAsia="等线" w:ascii="Arial" w:cs="Arial" w:hAnsi="Arial"/>
          <w:sz w:val="22"/>
        </w:rPr>
        <w:t>：Shipped from Guangzhou, China within 48 hours, Standard Global Shipping, Free shipping</w:t>
      </w:r>
    </w:p>
    <w:p>
      <w:pPr>
        <w:numPr>
          <w:numId w:val="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Description：</w:t>
      </w:r>
      <w:r>
        <w:rPr>
          <w:rFonts w:eastAsia="等线" w:ascii="Arial" w:cs="Arial" w:hAnsi="Arial"/>
          <w:sz w:val="22"/>
        </w:rPr>
        <w:t>Experience unbeatable comfort and classic style with this Adult Unisex T-Shirt. Perfect for layering or wearing solo, its heavyweight fabric and durable construction make it essential for everyday work wear.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1" w:id="1"/>
      <w:r>
        <w:rPr>
          <w:rFonts w:eastAsia="等线" w:ascii="Arial" w:cs="Arial" w:hAnsi="Arial"/>
          <w:color w:val="3370ff"/>
          <w:sz w:val="32"/>
        </w:rPr>
        <w:t xml:space="preserve">2. </w:t>
      </w:r>
      <w:r>
        <w:rPr>
          <w:rFonts w:eastAsia="等线" w:ascii="Arial" w:cs="Arial" w:hAnsi="Arial"/>
          <w:b w:val="true"/>
          <w:sz w:val="32"/>
        </w:rPr>
        <w:t>Product Specifications</w:t>
      </w:r>
      <w:bookmarkEnd w:id="1"/>
    </w:p>
    <w:p>
      <w:pPr>
        <w:numPr>
          <w:numId w:val="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 xml:space="preserve">Department: </w:t>
      </w:r>
      <w:r>
        <w:rPr>
          <w:rFonts w:eastAsia="等线" w:ascii="Arial" w:cs="Arial" w:hAnsi="Arial"/>
          <w:sz w:val="22"/>
        </w:rPr>
        <w:t>unisex-adult</w:t>
      </w:r>
    </w:p>
    <w:p>
      <w:pPr>
        <w:numPr>
          <w:numId w:val="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Material:</w:t>
      </w:r>
      <w:r>
        <w:rPr>
          <w:rFonts w:eastAsia="等线" w:ascii="Arial" w:cs="Arial" w:hAnsi="Arial"/>
          <w:sz w:val="22"/>
        </w:rPr>
        <w:t xml:space="preserve"> 100% Cotton</w:t>
      </w:r>
    </w:p>
    <w:p>
      <w:pPr>
        <w:numPr>
          <w:numId w:val="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Season:</w:t>
      </w:r>
      <w:r>
        <w:rPr>
          <w:rFonts w:eastAsia="等线" w:ascii="Arial" w:cs="Arial" w:hAnsi="Arial"/>
          <w:sz w:val="22"/>
        </w:rPr>
        <w:t xml:space="preserve"> Summer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2" w:id="2"/>
      <w:r>
        <w:rPr>
          <w:rFonts w:eastAsia="等线" w:ascii="Arial" w:cs="Arial" w:hAnsi="Arial"/>
          <w:color w:val="3370ff"/>
          <w:sz w:val="32"/>
        </w:rPr>
        <w:t xml:space="preserve">3. </w:t>
      </w:r>
      <w:r>
        <w:rPr>
          <w:rFonts w:eastAsia="等线" w:ascii="Arial" w:cs="Arial" w:hAnsi="Arial"/>
          <w:b w:val="true"/>
          <w:sz w:val="32"/>
        </w:rPr>
        <w:t>Applicable Scenarios</w:t>
      </w:r>
      <w:bookmarkEnd w:id="2"/>
    </w:p>
    <w:p>
      <w:pPr>
        <w:numPr>
          <w:numId w:val="10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Daily Wear:</w:t>
      </w:r>
      <w:r>
        <w:rPr>
          <w:rFonts w:eastAsia="等线" w:ascii="Arial" w:cs="Arial" w:hAnsi="Arial"/>
          <w:sz w:val="22"/>
        </w:rPr>
        <w:t xml:space="preserve"> Ideal for casual outfits, lounging, or running errands.</w:t>
      </w:r>
    </w:p>
    <w:p>
      <w:pPr>
        <w:numPr>
          <w:numId w:val="11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Work Wear:</w:t>
      </w:r>
      <w:r>
        <w:rPr>
          <w:rFonts w:eastAsia="等线" w:ascii="Arial" w:cs="Arial" w:hAnsi="Arial"/>
          <w:sz w:val="22"/>
        </w:rPr>
        <w:t xml:space="preserve"> Tough enough for active work environments while maintaining comfort.</w:t>
      </w:r>
    </w:p>
    <w:p>
      <w:pPr>
        <w:numPr>
          <w:numId w:val="12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Layering Piece:</w:t>
      </w:r>
      <w:r>
        <w:rPr>
          <w:rFonts w:eastAsia="等线" w:ascii="Arial" w:cs="Arial" w:hAnsi="Arial"/>
          <w:sz w:val="22"/>
        </w:rPr>
        <w:t xml:space="preserve"> Wear under jackets, hoodies, or sweaters during cooler seasons.</w:t>
      </w:r>
    </w:p>
    <w:p>
      <w:pPr>
        <w:numPr>
          <w:numId w:val="13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Outdoor Activities:</w:t>
      </w:r>
      <w:r>
        <w:rPr>
          <w:rFonts w:eastAsia="等线" w:ascii="Arial" w:cs="Arial" w:hAnsi="Arial"/>
          <w:sz w:val="22"/>
        </w:rPr>
        <w:t xml:space="preserve"> Great for camping, hiking, or weekend adventures.</w:t>
      </w:r>
    </w:p>
    <w:p>
      <w:pPr>
        <w:numPr>
          <w:numId w:val="14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Group Events:</w:t>
      </w:r>
      <w:r>
        <w:rPr>
          <w:rFonts w:eastAsia="等线" w:ascii="Arial" w:cs="Arial" w:hAnsi="Arial"/>
          <w:sz w:val="22"/>
        </w:rPr>
        <w:t xml:space="preserve"> Perfect for team events, uniforms, or custom printing.</w:t>
      </w:r>
    </w:p>
    <w:p>
      <w:pPr>
        <w:spacing w:before="120" w:after="120" w:line="288" w:lineRule="auto"/>
        <w:ind w:left="0"/>
        <w:jc w:val="left"/>
      </w:pPr>
    </w:p>
    <w:p>
      <w:pPr>
        <w:pStyle w:val="2"/>
        <w:spacing w:before="320" w:after="120" w:line="288" w:lineRule="auto"/>
        <w:ind w:left="0"/>
        <w:jc w:val="left"/>
        <w:outlineLvl w:val="1"/>
      </w:pPr>
      <w:bookmarkStart w:name="heading_3" w:id="3"/>
      <w:r>
        <w:rPr>
          <w:rFonts w:eastAsia="等线" w:ascii="Arial" w:cs="Arial" w:hAnsi="Arial"/>
          <w:color w:val="3370ff"/>
          <w:sz w:val="32"/>
        </w:rPr>
        <w:t xml:space="preserve">4. </w:t>
      </w:r>
      <w:r>
        <w:rPr>
          <w:rFonts w:eastAsia="等线" w:ascii="Arial" w:cs="Arial" w:hAnsi="Arial"/>
          <w:b w:val="true"/>
          <w:sz w:val="32"/>
        </w:rPr>
        <w:t>Product Advantages</w:t>
      </w:r>
      <w:bookmarkEnd w:id="3"/>
    </w:p>
    <w:p>
      <w:pPr>
        <w:numPr>
          <w:numId w:val="15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Classic Fit Comfort:</w:t>
      </w:r>
      <w:r>
        <w:rPr>
          <w:rFonts w:eastAsia="等线" w:ascii="Arial" w:cs="Arial" w:hAnsi="Arial"/>
          <w:sz w:val="22"/>
        </w:rPr>
        <w:t xml:space="preserve"> Designed with a roomy, relaxed fit for easy movement and all-day comfort.</w:t>
      </w:r>
    </w:p>
    <w:p>
      <w:pPr>
        <w:numPr>
          <w:numId w:val="16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Durable Construction:</w:t>
      </w:r>
      <w:r>
        <w:rPr>
          <w:rFonts w:eastAsia="等线" w:ascii="Arial" w:cs="Arial" w:hAnsi="Arial"/>
          <w:sz w:val="22"/>
        </w:rPr>
        <w:t xml:space="preserve"> Taped neck and shoulders add strength for lasting wear and reduced seam irritation.</w:t>
      </w:r>
    </w:p>
    <w:p>
      <w:pPr>
        <w:numPr>
          <w:numId w:val="17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Heavyweight Fabric:</w:t>
      </w:r>
      <w:r>
        <w:rPr>
          <w:rFonts w:eastAsia="等线" w:ascii="Arial" w:cs="Arial" w:hAnsi="Arial"/>
          <w:sz w:val="22"/>
        </w:rPr>
        <w:t xml:space="preserve"> Thick yet breathable fabric that's perfect alone or as a layering piece.</w:t>
      </w:r>
    </w:p>
    <w:p>
      <w:pPr>
        <w:numPr>
          <w:numId w:val="18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Versatile Style:</w:t>
      </w:r>
      <w:r>
        <w:rPr>
          <w:rFonts w:eastAsia="等线" w:ascii="Arial" w:cs="Arial" w:hAnsi="Arial"/>
          <w:sz w:val="22"/>
        </w:rPr>
        <w:t xml:space="preserve"> A timeless look that pairs effortlessly with jeans, shorts, or work pants.</w:t>
      </w:r>
    </w:p>
    <w:p>
      <w:pPr>
        <w:numPr>
          <w:numId w:val="19"/>
        </w:numPr>
        <w:spacing w:before="120" w:after="120" w:line="288" w:lineRule="auto"/>
        <w:ind w:left="0"/>
        <w:jc w:val="left"/>
      </w:pPr>
      <w:r>
        <w:rPr>
          <w:rFonts w:eastAsia="等线" w:ascii="Arial" w:cs="Arial" w:hAnsi="Arial"/>
          <w:b w:val="true"/>
          <w:sz w:val="22"/>
        </w:rPr>
        <w:t>Ideal for Customization:</w:t>
      </w:r>
      <w:r>
        <w:rPr>
          <w:rFonts w:eastAsia="等线" w:ascii="Arial" w:cs="Arial" w:hAnsi="Arial"/>
          <w:sz w:val="22"/>
        </w:rPr>
        <w:t xml:space="preserve"> A favorite blank canvas for screen printing, embroidery, or personalization.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center"/>
      </w:pPr>
      <w:r>
        <w:drawing>
          <wp:inline distT="0" distR="0" distB="0" distL="0">
            <wp:extent cx="5257800" cy="4953000"/>
            <wp:docPr id="0" name="Drawing 0" descr="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sectPr>
      <w:footerReference w:type="default" r:id="rId3"/>
      <w:headerReference w:type="default" r:id="rId6"/>
      <w:pgSz w:orient="portrait" w:h="16840" w:w="11905"/>
    </w:sectPr>
  </w:body>
</w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 xmlns:v="urn:schemas-microsoft-com:vml" xmlns:o="urn:schemas-microsoft-com:office:office" xmlns:w10="urn:schemas-microsoft-com:office:word" xmlns:r="http://schemas.openxmlformats.org/officeDocument/2006/relationships">
  <w:p w:rsidP="" w:rsidRDefault="">
    <w:pPr>
      <w:pStyle w:val="Header"/>
    </w:pPr>
    <w:r>
      <w:rPr>
        <w:noProof/>
      </w:rPr>
      <w:pict>
        <v:shapetype id="_x0000_t75" coordsize="21600,21600" o:spt="75.0" path="m@4@5l@4@11@9@11@9@5xe" stroked="f" filled="f" o:preferrelative="t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1" o:spid="_x0000_s1025" type="#_x0000_t75" o:allowincell="f" style="position:absolute;left:0;text-align:left;margin-left:0;margin-top:0;width:414pt;height:697.5pt;z-index:-251645952;mso-wrap-edited:f;mso-width-percent:0;mso-height-percent:0;mso-position-horizontal:center;mso-position-horizontal-relative:margin;mso-position-vertical:center;mso-position-vertical-relative:margin;mso-width-percent:0;mso-height-percent:0">
          <w10:wrap anchorx="margin" anchory="margin"/>
          <v:imagedata r:id="rId1" o:title="image899"/>
        </v:shape>
      </w:pict>
    </w:r>
  </w:p>
</w:hdr>
</file>

<file path=word/numbering.xml><?xml version="1.0" encoding="utf-8"?>
<w:numbering xmlns:w="http://schemas.openxmlformats.org/wordprocessingml/2006/main">
  <w:abstractNum w:abstractNumId="244538">
    <w:lvl>
      <w:numFmt w:val="bullet"/>
      <w:suff w:val="tab"/>
      <w:lvlText w:val="•"/>
      <w:rPr>
        <w:color w:val="3370ff"/>
      </w:rPr>
    </w:lvl>
  </w:abstractNum>
  <w:abstractNum w:abstractNumId="244539">
    <w:lvl>
      <w:numFmt w:val="bullet"/>
      <w:suff w:val="tab"/>
      <w:lvlText w:val="•"/>
      <w:rPr>
        <w:color w:val="3370ff"/>
      </w:rPr>
    </w:lvl>
  </w:abstractNum>
  <w:abstractNum w:abstractNumId="244540">
    <w:lvl>
      <w:numFmt w:val="bullet"/>
      <w:suff w:val="tab"/>
      <w:lvlText w:val="•"/>
      <w:rPr>
        <w:color w:val="3370ff"/>
      </w:rPr>
    </w:lvl>
  </w:abstractNum>
  <w:abstractNum w:abstractNumId="244541">
    <w:lvl>
      <w:numFmt w:val="bullet"/>
      <w:suff w:val="tab"/>
      <w:lvlText w:val="•"/>
      <w:rPr>
        <w:color w:val="3370ff"/>
      </w:rPr>
    </w:lvl>
  </w:abstractNum>
  <w:abstractNum w:abstractNumId="244542">
    <w:lvl>
      <w:numFmt w:val="bullet"/>
      <w:suff w:val="tab"/>
      <w:lvlText w:val="•"/>
      <w:rPr>
        <w:color w:val="3370ff"/>
      </w:rPr>
    </w:lvl>
  </w:abstractNum>
  <w:abstractNum w:abstractNumId="244543">
    <w:lvl>
      <w:numFmt w:val="bullet"/>
      <w:suff w:val="tab"/>
      <w:lvlText w:val="•"/>
      <w:rPr>
        <w:color w:val="3370ff"/>
      </w:rPr>
    </w:lvl>
  </w:abstractNum>
  <w:abstractNum w:abstractNumId="244544">
    <w:lvl>
      <w:numFmt w:val="bullet"/>
      <w:suff w:val="tab"/>
      <w:lvlText w:val="•"/>
      <w:rPr>
        <w:color w:val="3370ff"/>
      </w:rPr>
    </w:lvl>
  </w:abstractNum>
  <w:abstractNum w:abstractNumId="244545">
    <w:lvl>
      <w:numFmt w:val="bullet"/>
      <w:suff w:val="tab"/>
      <w:lvlText w:val="•"/>
      <w:rPr>
        <w:color w:val="3370ff"/>
      </w:rPr>
    </w:lvl>
  </w:abstractNum>
  <w:abstractNum w:abstractNumId="244546">
    <w:lvl>
      <w:numFmt w:val="bullet"/>
      <w:suff w:val="tab"/>
      <w:lvlText w:val="•"/>
      <w:rPr>
        <w:color w:val="3370ff"/>
      </w:rPr>
    </w:lvl>
  </w:abstractNum>
  <w:abstractNum w:abstractNumId="244547">
    <w:lvl>
      <w:numFmt w:val="bullet"/>
      <w:suff w:val="tab"/>
      <w:lvlText w:val="•"/>
      <w:rPr>
        <w:color w:val="3370ff"/>
      </w:rPr>
    </w:lvl>
  </w:abstractNum>
  <w:abstractNum w:abstractNumId="244548">
    <w:lvl>
      <w:numFmt w:val="bullet"/>
      <w:suff w:val="tab"/>
      <w:lvlText w:val="•"/>
      <w:rPr>
        <w:color w:val="3370ff"/>
      </w:rPr>
    </w:lvl>
  </w:abstractNum>
  <w:abstractNum w:abstractNumId="244549">
    <w:lvl>
      <w:numFmt w:val="bullet"/>
      <w:suff w:val="tab"/>
      <w:lvlText w:val="•"/>
      <w:rPr>
        <w:color w:val="3370ff"/>
      </w:rPr>
    </w:lvl>
  </w:abstractNum>
  <w:abstractNum w:abstractNumId="244550">
    <w:lvl>
      <w:numFmt w:val="bullet"/>
      <w:suff w:val="tab"/>
      <w:lvlText w:val="•"/>
      <w:rPr>
        <w:color w:val="3370ff"/>
      </w:rPr>
    </w:lvl>
  </w:abstractNum>
  <w:abstractNum w:abstractNumId="244551">
    <w:lvl>
      <w:numFmt w:val="bullet"/>
      <w:suff w:val="tab"/>
      <w:lvlText w:val="•"/>
      <w:rPr>
        <w:color w:val="3370ff"/>
      </w:rPr>
    </w:lvl>
  </w:abstractNum>
  <w:abstractNum w:abstractNumId="244552">
    <w:lvl>
      <w:numFmt w:val="bullet"/>
      <w:suff w:val="tab"/>
      <w:lvlText w:val="•"/>
      <w:rPr>
        <w:color w:val="3370ff"/>
      </w:rPr>
    </w:lvl>
  </w:abstractNum>
  <w:abstractNum w:abstractNumId="244553">
    <w:lvl>
      <w:numFmt w:val="bullet"/>
      <w:suff w:val="tab"/>
      <w:lvlText w:val="•"/>
      <w:rPr>
        <w:color w:val="3370ff"/>
      </w:rPr>
    </w:lvl>
  </w:abstractNum>
  <w:abstractNum w:abstractNumId="244554">
    <w:lvl>
      <w:numFmt w:val="bullet"/>
      <w:suff w:val="tab"/>
      <w:lvlText w:val="•"/>
      <w:rPr>
        <w:color w:val="3370ff"/>
      </w:rPr>
    </w:lvl>
  </w:abstractNum>
  <w:abstractNum w:abstractNumId="244555">
    <w:lvl>
      <w:numFmt w:val="bullet"/>
      <w:suff w:val="tab"/>
      <w:lvlText w:val="•"/>
      <w:rPr>
        <w:color w:val="3370ff"/>
      </w:rPr>
    </w:lvl>
  </w:abstractNum>
  <w:abstractNum w:abstractNumId="244556">
    <w:lvl>
      <w:numFmt w:val="bullet"/>
      <w:suff w:val="tab"/>
      <w:lvlText w:val="•"/>
      <w:rPr>
        <w:color w:val="3370ff"/>
      </w:rPr>
    </w:lvl>
  </w:abstractNum>
  <w:num w:numId="1">
    <w:abstractNumId w:val="244538"/>
  </w:num>
  <w:num w:numId="2">
    <w:abstractNumId w:val="244539"/>
  </w:num>
  <w:num w:numId="3">
    <w:abstractNumId w:val="244540"/>
  </w:num>
  <w:num w:numId="4">
    <w:abstractNumId w:val="244541"/>
  </w:num>
  <w:num w:numId="5">
    <w:abstractNumId w:val="244542"/>
  </w:num>
  <w:num w:numId="6">
    <w:abstractNumId w:val="244543"/>
  </w:num>
  <w:num w:numId="7">
    <w:abstractNumId w:val="244544"/>
  </w:num>
  <w:num w:numId="8">
    <w:abstractNumId w:val="244545"/>
  </w:num>
  <w:num w:numId="9">
    <w:abstractNumId w:val="244546"/>
  </w:num>
  <w:num w:numId="10">
    <w:abstractNumId w:val="244547"/>
  </w:num>
  <w:num w:numId="11">
    <w:abstractNumId w:val="244548"/>
  </w:num>
  <w:num w:numId="12">
    <w:abstractNumId w:val="244549"/>
  </w:num>
  <w:num w:numId="13">
    <w:abstractNumId w:val="244550"/>
  </w:num>
  <w:num w:numId="14">
    <w:abstractNumId w:val="244551"/>
  </w:num>
  <w:num w:numId="15">
    <w:abstractNumId w:val="244552"/>
  </w:num>
  <w:num w:numId="16">
    <w:abstractNumId w:val="244553"/>
  </w:num>
  <w:num w:numId="17">
    <w:abstractNumId w:val="244554"/>
  </w:num>
  <w:num w:numId="18">
    <w:abstractNumId w:val="244555"/>
  </w:num>
  <w:num w:numId="19">
    <w:abstractNumId w:val="244556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arget="settings.xml" Type="http://schemas.openxmlformats.org/officeDocument/2006/relationships/settings"/><Relationship Id="rId2" Target="styles.xml" Type="http://schemas.openxmlformats.org/officeDocument/2006/relationships/styles"/><Relationship Id="rId3" Target="footer1.xml" Type="http://schemas.openxmlformats.org/officeDocument/2006/relationships/footer"/><Relationship Id="rId4" Target="numbering.xml" Type="http://schemas.openxmlformats.org/officeDocument/2006/relationships/numbering"/><Relationship Id="rId5" Target="media/image1.png" Type="http://schemas.openxmlformats.org/officeDocument/2006/relationships/image"/><Relationship Id="rId6" Target="header1.xml" Type="http://schemas.openxmlformats.org/officeDocument/2006/relationships/header"/></Relationships>
</file>

<file path=word/_rels/header1.xml.rels><?xml version="1.0" encoding="UTF-8" standalone="yes"?><Relationships xmlns="http://schemas.openxmlformats.org/package/2006/relationships"><Relationship Id="rId1" Target="media/image2.png" Type="http://schemas.openxmlformats.org/officeDocument/2006/relationships/image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2025-04-29T04:04:56Z</dcterms:created>
  <dc:creator>Apache POI</dc:creator>
</cp:coreProperties>
</file>